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70" w:rsidRPr="005F2770" w:rsidRDefault="005F2770" w:rsidP="005F2770">
      <w:pPr>
        <w:spacing w:after="75" w:line="240" w:lineRule="auto"/>
        <w:rPr>
          <w:rFonts w:ascii="Arial" w:eastAsia="Times New Roman" w:hAnsi="Arial" w:cs="Arial"/>
          <w:sz w:val="20"/>
          <w:szCs w:val="20"/>
          <w:lang w:eastAsia="ru-RU"/>
        </w:rPr>
      </w:pPr>
      <w:r w:rsidRPr="005F2770">
        <w:rPr>
          <w:rFonts w:ascii="Arial" w:eastAsia="Times New Roman" w:hAnsi="Arial" w:cs="Arial"/>
          <w:sz w:val="20"/>
          <w:szCs w:val="20"/>
          <w:lang w:eastAsia="ru-RU"/>
        </w:rPr>
        <w:t>Письмо Минобрнауки России от 14.05.2018 № 08-1184Скопировать</w:t>
      </w:r>
    </w:p>
    <w:p w:rsidR="005F2770" w:rsidRPr="005F2770" w:rsidRDefault="005F2770" w:rsidP="005F2770">
      <w:pPr>
        <w:spacing w:after="195" w:line="240" w:lineRule="auto"/>
        <w:outlineLvl w:val="0"/>
        <w:rPr>
          <w:rFonts w:ascii="Arial" w:eastAsia="Times New Roman" w:hAnsi="Arial" w:cs="Arial"/>
          <w:b/>
          <w:bCs/>
          <w:spacing w:val="-15"/>
          <w:kern w:val="36"/>
          <w:sz w:val="45"/>
          <w:szCs w:val="45"/>
          <w:lang w:eastAsia="ru-RU"/>
        </w:rPr>
      </w:pPr>
      <w:r w:rsidRPr="005F2770">
        <w:rPr>
          <w:rFonts w:ascii="Arial" w:eastAsia="Times New Roman" w:hAnsi="Arial" w:cs="Arial"/>
          <w:b/>
          <w:bCs/>
          <w:spacing w:val="-15"/>
          <w:kern w:val="36"/>
          <w:sz w:val="45"/>
          <w:szCs w:val="45"/>
          <w:lang w:eastAsia="ru-RU"/>
        </w:rPr>
        <w:t>О направлении информации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w:t>
      </w:r>
      <w:hyperlink r:id="rId6" w:anchor="/document/99/557521968/XA00LTK2M0/" w:tgtFrame="_self" w:history="1">
        <w:r w:rsidRPr="005F2770">
          <w:rPr>
            <w:rFonts w:ascii="Times New Roman" w:eastAsia="Times New Roman" w:hAnsi="Times New Roman" w:cs="Times New Roman"/>
            <w:color w:val="147900"/>
            <w:sz w:val="24"/>
            <w:szCs w:val="24"/>
            <w:lang w:eastAsia="ru-RU"/>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Директор Департамента</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А.Е.Петров</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рамках методических рекомендаций рассматриваются следующие инструменты: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информационные стенды;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официальные интернет-ресурсы;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3. средства массовой информации (школьные газеты, педагогические издания и другие).</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Информационные стенды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w:t>
      </w:r>
      <w:hyperlink r:id="rId7" w:anchor="/document/99/557521968/XA00M3A2MS/" w:tgtFrame="_self" w:history="1">
        <w:r w:rsidRPr="005F2770">
          <w:rPr>
            <w:rFonts w:ascii="Times New Roman" w:eastAsia="Times New Roman" w:hAnsi="Times New Roman" w:cs="Times New Roman"/>
            <w:color w:val="147900"/>
            <w:sz w:val="24"/>
            <w:szCs w:val="24"/>
            <w:lang w:eastAsia="ru-RU"/>
          </w:rPr>
          <w:t>приложении № 1 к методическим рекомендациям</w:t>
        </w:r>
      </w:hyperlink>
      <w:r w:rsidRPr="005F2770">
        <w:rPr>
          <w:rFonts w:ascii="Times New Roman" w:eastAsia="Times New Roman" w:hAnsi="Times New Roman" w:cs="Times New Roman"/>
          <w:sz w:val="24"/>
          <w:szCs w:val="24"/>
          <w:lang w:eastAsia="ru-RU"/>
        </w:rPr>
        <w:t> представлен образец памятки для размещения на информационных стендах.</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Средства массовой информации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Официальные Интернет-ресурсы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509"/>
        <w:gridCol w:w="2490"/>
        <w:gridCol w:w="2494"/>
        <w:gridCol w:w="4027"/>
      </w:tblGrid>
      <w:tr w:rsidR="005F2770" w:rsidRPr="005F2770" w:rsidTr="005F2770">
        <w:tc>
          <w:tcPr>
            <w:tcW w:w="554"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2772"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2957"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4990"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N</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Раздел/подраздел</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Формат представления материалов</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Содержание материалов</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Локальные нормативные акты в сфере обеспечения информационной безопасности обучающихся</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Копии документов в 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 xml:space="preserve">Нормативное </w:t>
            </w:r>
            <w:r w:rsidRPr="005F2770">
              <w:rPr>
                <w:rFonts w:ascii="Arial" w:eastAsia="Times New Roman" w:hAnsi="Arial" w:cs="Arial"/>
                <w:sz w:val="20"/>
                <w:szCs w:val="20"/>
                <w:lang w:eastAsia="ru-RU"/>
              </w:rPr>
              <w:lastRenderedPageBreak/>
              <w:t>регулирование</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lastRenderedPageBreak/>
              <w:t xml:space="preserve">Копии документов в </w:t>
            </w:r>
            <w:r w:rsidRPr="005F2770">
              <w:rPr>
                <w:rFonts w:ascii="Arial" w:eastAsia="Times New Roman" w:hAnsi="Arial" w:cs="Arial"/>
                <w:sz w:val="20"/>
                <w:szCs w:val="20"/>
                <w:lang w:eastAsia="ru-RU"/>
              </w:rPr>
              <w:lastRenderedPageBreak/>
              <w:t>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lastRenderedPageBreak/>
              <w:t xml:space="preserve">Публикуются актуальные сведения о федеральных и региональных законах, </w:t>
            </w:r>
            <w:r w:rsidRPr="005F2770">
              <w:rPr>
                <w:rFonts w:ascii="Arial" w:eastAsia="Times New Roman" w:hAnsi="Arial" w:cs="Arial"/>
                <w:sz w:val="20"/>
                <w:szCs w:val="20"/>
                <w:lang w:eastAsia="ru-RU"/>
              </w:rPr>
              <w:lastRenderedPageBreak/>
              <w:t>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lastRenderedPageBreak/>
              <w:t>3.</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Педагогическим работникам</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Копии документов в 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4.</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Обучающимся</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информационная памятка (</w:t>
            </w:r>
            <w:hyperlink r:id="rId8" w:anchor="/document/99/557521968/XA00M902N2/" w:tgtFrame="_self" w:history="1">
              <w:r w:rsidRPr="005F2770">
                <w:rPr>
                  <w:rFonts w:ascii="Arial" w:eastAsia="Times New Roman" w:hAnsi="Arial" w:cs="Arial"/>
                  <w:color w:val="147900"/>
                  <w:sz w:val="20"/>
                  <w:szCs w:val="20"/>
                  <w:lang w:eastAsia="ru-RU"/>
                </w:rPr>
                <w:t>приложение № 2</w:t>
              </w:r>
            </w:hyperlink>
            <w:r w:rsidRPr="005F2770">
              <w:rPr>
                <w:rFonts w:ascii="Arial" w:eastAsia="Times New Roman" w:hAnsi="Arial" w:cs="Arial"/>
                <w:sz w:val="20"/>
                <w:szCs w:val="20"/>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Родителям (законным представителям) обучающихся</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информационная памятка (</w:t>
            </w:r>
            <w:hyperlink r:id="rId9" w:anchor="/document/99/557521968/XA00M4Q2MK/" w:tgtFrame="_self" w:history="1">
              <w:r w:rsidRPr="005F2770">
                <w:rPr>
                  <w:rFonts w:ascii="Arial" w:eastAsia="Times New Roman" w:hAnsi="Arial" w:cs="Arial"/>
                  <w:color w:val="147900"/>
                  <w:sz w:val="20"/>
                  <w:szCs w:val="20"/>
                  <w:lang w:eastAsia="ru-RU"/>
                </w:rPr>
                <w:t>приложение № 3</w:t>
              </w:r>
            </w:hyperlink>
            <w:r w:rsidRPr="005F2770">
              <w:rPr>
                <w:rFonts w:ascii="Arial" w:eastAsia="Times New Roman" w:hAnsi="Arial" w:cs="Arial"/>
                <w:sz w:val="20"/>
                <w:szCs w:val="20"/>
                <w:lang w:eastAsia="ru-RU"/>
              </w:rPr>
              <w:t>).</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Детские безопасные сайты</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1</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1. Памятка для обучающихся об информационной безопасности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НЕЛЬЗЯ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Открывать вложенные файлы электронной почты, когда не знаешь отправителя;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Грубить, придираться, оказывать давление - вести себя невежливо и агрессивно;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Не распоряжайся деньгами твоей семьи без разрешения старших - всегда спрашивай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5. Не встречайся с Интернет-знакомыми в реальной жизни - посоветуйся со взрослым, которому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ОСТОРОЖНО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 все пишут правду. Читаешь о себе неправду в Интернете - сообщи об этом своим родителям или опекунам;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Приглашают переписываться, играть, обмениваться - проверь, нет ли подвоха;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Незаконное копирование файлов в Интернете - воровство;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Всегда рассказывай взрослым о проблемах в сети - они всегда помогут;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 настройки безопасности и приватности, чтобы не потерять свои аккаунты в соцсетях и других порталах.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МОЖНО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Уважай других пользователей;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Пользуешься Интернет-источником - делай ссылку на него;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Открывай только те ссылки, в которых уверен;</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Общаться за помощью взрослым - родители, опекуны и администрация сайтов всегда помогут;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Пройди обучение на сайте "Сетевичок" и получи паспорт цифрового гражданина!</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2</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2. Информационная памятка для обучающихся для размещения на официальных интернет-ресурсах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Компьютерные вирусы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Методы защиты от вредоносных программ: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Используй современные операционные системы, имеющие серьезный уровень защиты от вредоносных программ;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Постоянно устанавливай пачти (цифровые заплатки, которые автоматически устанавливаются с целью доработки программы) и другие обновления своей </w:t>
      </w:r>
      <w:r w:rsidRPr="005F2770">
        <w:rPr>
          <w:rFonts w:ascii="Times New Roman" w:eastAsia="Times New Roman" w:hAnsi="Times New Roman" w:cs="Times New Roman"/>
          <w:sz w:val="24"/>
          <w:szCs w:val="24"/>
          <w:lang w:eastAsia="ru-RU"/>
        </w:rPr>
        <w:lastRenderedPageBreak/>
        <w:t>операционной системы. Скачивай их только с официального сайта разработчика ОС. Если существует режим автоматического обновления, включи его;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 антивирусные программные продукты известных производителей, с автоматическим обновлением баз;</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Ограничь физический доступ к компьютеру для посторонних лиц;</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Сети WI-FI</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Советы по безопасности работы в общедоступных сетях Wi-fi:</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 только защищенное соединение через HTTPS, а не HTTP, т.е. при наборе веб-адреса вводи именно "https://";</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Социальные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w:t>
      </w:r>
      <w:r w:rsidRPr="005F2770">
        <w:rPr>
          <w:rFonts w:ascii="Times New Roman" w:eastAsia="Times New Roman" w:hAnsi="Times New Roman" w:cs="Times New Roman"/>
          <w:sz w:val="24"/>
          <w:szCs w:val="24"/>
          <w:lang w:eastAsia="ru-RU"/>
        </w:rPr>
        <w:lastRenderedPageBreak/>
        <w:t>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безопасности в социальных сетях: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Ограничь список друзей. У тебя в друзьях не должно быть случайных и незнакомых людей;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Электронные деньги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безопасной работе с электронными деньгами: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w:t>
      </w:r>
      <w:r w:rsidRPr="005F2770">
        <w:rPr>
          <w:rFonts w:ascii="Times New Roman" w:eastAsia="Times New Roman" w:hAnsi="Times New Roman" w:cs="Times New Roman"/>
          <w:sz w:val="24"/>
          <w:szCs w:val="24"/>
          <w:lang w:eastAsia="ru-RU"/>
        </w:rPr>
        <w:lastRenderedPageBreak/>
        <w:t>строчные и прописные буквы, цифры и несколько символов, такие как знак доллара, фунта, восклицательный знак и т.п. Например, $tR0ng!;;</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Не вводи свои личные данные на сайтах, которым не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Электронная почта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безопасной работе с электронной почтой: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Не указывай в личной почте личную информацию. Например, лучше выбрать "музыкальный_фанат@" или "рок2013" вместо "тема13";</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Используй двухэтапную авторизацию. Это когда помимо пароля нужно вводить код, присылаемый по SMS;</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Выбери сложный пароль. Для каждого почтового ящика должен быть свой надежный, устойчивый к взлому пароль;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Если есть возможность написать самому свой личный вопрос, используй эту возможность;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После окончания работы на почтовом сервисе перед закрытием вкладки с сайтом не забудь нажать на "Выйти".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Кибербуллинг или виртуальное издевательство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борьбе с кибербуллингом: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Управляй своей киберрепутацией;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Анонимность в сети мнимая. Существуют способы выяснить, кто стоит за анонимным аккаунтом;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Соблюдай свою виртуальную честь смолоду;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Мобильный телефон</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Далеко не все производители выпускают обновления, закрывающие критические уязвимости для своих устройств.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для безопасности мобильного телефона: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Необходимо обновлять операционную систему твоего смартфона;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Используй антивирусные программы для мобильных телефонов;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После того как ты выйдешь с сайта, где вводил личную информацию, зайди в настройки браузера и удали cookies;</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Периодически проверяй, какие платные услуги активированы на твоем номере;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Bluetooth должен быть выключен, когда ты им не пользуешься. Не забывай иногда проверять это.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Online игры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безопасности твоего игрового аккаунта: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Если другой игрок ведет себя плохо или создает тебе неприятности, заблокируй его в списке игроков;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 указывай личную информацию в профайле игры;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Уважай других участников по игре;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Не устанавливай неофициальные патчи и моды;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Используй сложные и разные пароли;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Даже во время игры не стоит отключать антивирус. Пока ты играешь, твой компьютер могут заразить.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Фишинг или кража личных данных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борьбе с фишингом: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Используй безопасные веб-сайты, в том числе, интернет-магазинов и поисковых систем;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Установи надежный пароль (PIN) на мобильный телефон;</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6. Отключи сохранение пароля в браузере;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Цифровая репутация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защите цифровой репутации: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Подумай, прежде чем что-то публиковать и передавать у себя в блоге или в социальной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 размещай и не указывай информацию, которая может кого-либо оскорблять или обижать.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Авторское право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 портале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3</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3. Памятка для родителей об информационной безопасности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w:t>
      </w:r>
      <w:hyperlink r:id="rId10" w:anchor="/document/99/902254151/" w:history="1">
        <w:r w:rsidRPr="005F2770">
          <w:rPr>
            <w:rFonts w:ascii="Times New Roman" w:eastAsia="Times New Roman" w:hAnsi="Times New Roman" w:cs="Times New Roman"/>
            <w:color w:val="147900"/>
            <w:sz w:val="24"/>
            <w:szCs w:val="24"/>
            <w:lang w:eastAsia="ru-RU"/>
          </w:rPr>
          <w:t>Федеральном законе № 436-ФЗ "О защите детей от информации, причиняющей вред их здоровью и развитию"</w:t>
        </w:r>
      </w:hyperlink>
      <w:r w:rsidRPr="005F2770">
        <w:rPr>
          <w:rFonts w:ascii="Times New Roman" w:eastAsia="Times New Roman" w:hAnsi="Times New Roman" w:cs="Times New Roman"/>
          <w:sz w:val="24"/>
          <w:szCs w:val="24"/>
          <w:lang w:eastAsia="ru-RU"/>
        </w:rPr>
        <w:t>,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силу </w:t>
      </w:r>
      <w:hyperlink r:id="rId11" w:anchor="/document/99/902254151/" w:history="1">
        <w:r w:rsidRPr="005F2770">
          <w:rPr>
            <w:rFonts w:ascii="Times New Roman" w:eastAsia="Times New Roman" w:hAnsi="Times New Roman" w:cs="Times New Roman"/>
            <w:color w:val="147900"/>
            <w:sz w:val="24"/>
            <w:szCs w:val="24"/>
            <w:lang w:eastAsia="ru-RU"/>
          </w:rPr>
          <w:t>Федерального закона № 436-ФЗ</w:t>
        </w:r>
      </w:hyperlink>
      <w:r w:rsidRPr="005F2770">
        <w:rPr>
          <w:rFonts w:ascii="Times New Roman" w:eastAsia="Times New Roman" w:hAnsi="Times New Roman" w:cs="Times New Roman"/>
          <w:sz w:val="24"/>
          <w:szCs w:val="24"/>
          <w:lang w:eastAsia="ru-RU"/>
        </w:rPr>
        <w:t> информацией, причиняющей вред здоровью и (или) развитию детей, является: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информация, запрещенная для распространения среди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оправдывающая противоправное поведение;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содержащая нецензурную брань;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содержащая информацию порнографического характера.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К информации, распространение которой ограничено среди детей определенного возраста, относится: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Общие правила для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от 7 до 8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Советы по безопасности в сети Интернет для детей 7-8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Используйте специальные детские поисковые машины.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детей от 9 до 12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Советы по безопасности для детей от 9 до 12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Расскажите детям о порнографии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детей от 13 до 17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w:t>
      </w:r>
      <w:r w:rsidRPr="005F2770">
        <w:rPr>
          <w:rFonts w:ascii="Times New Roman" w:eastAsia="Times New Roman" w:hAnsi="Times New Roman" w:cs="Times New Roman"/>
          <w:sz w:val="24"/>
          <w:szCs w:val="24"/>
          <w:lang w:eastAsia="ru-RU"/>
        </w:rPr>
        <w:lastRenderedPageBreak/>
        <w:t>содержания родительских паролей (паролей администраторов) в строгом секрете и обратить внимание на строгость этих паролей.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Советы по безопасности в этом возрасте от 13 до 17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w:t>
      </w:r>
      <w:bookmarkStart w:id="0" w:name="_GoBack"/>
      <w:bookmarkEnd w:id="0"/>
      <w:r w:rsidRPr="005F2770">
        <w:rPr>
          <w:rFonts w:ascii="Times New Roman" w:eastAsia="Times New Roman" w:hAnsi="Times New Roman" w:cs="Times New Roman"/>
          <w:sz w:val="24"/>
          <w:szCs w:val="24"/>
          <w:lang w:eastAsia="ru-RU"/>
        </w:rPr>
        <w:t>ти и заботы.</w:t>
      </w:r>
    </w:p>
    <w:p w:rsidR="005F2770" w:rsidRPr="005F2770" w:rsidRDefault="005F2770" w:rsidP="005F2770">
      <w:pPr>
        <w:spacing w:after="150" w:line="300" w:lineRule="atLeast"/>
        <w:rPr>
          <w:rFonts w:ascii="Times New Roman" w:eastAsia="Times New Roman" w:hAnsi="Times New Roman" w:cs="Times New Roman"/>
          <w:sz w:val="21"/>
          <w:szCs w:val="21"/>
          <w:lang w:eastAsia="ru-RU"/>
        </w:rPr>
      </w:pPr>
      <w:r w:rsidRPr="005F2770">
        <w:rPr>
          <w:rFonts w:ascii="Times New Roman" w:eastAsia="Times New Roman" w:hAnsi="Times New Roman" w:cs="Times New Roman"/>
          <w:sz w:val="20"/>
          <w:szCs w:val="20"/>
          <w:lang w:eastAsia="ru-RU"/>
        </w:rPr>
        <w:lastRenderedPageBreak/>
        <w:t>Федеральный закон от 29.12.2010 № 436-ФЗ</w:t>
      </w:r>
      <w:hyperlink r:id="rId12" w:anchor="/document/99/902254151//" w:history="1">
        <w:r w:rsidRPr="005F2770">
          <w:rPr>
            <w:rFonts w:ascii="Times New Roman" w:eastAsia="Times New Roman" w:hAnsi="Times New Roman" w:cs="Times New Roman"/>
            <w:color w:val="147900"/>
            <w:sz w:val="21"/>
            <w:szCs w:val="21"/>
            <w:lang w:eastAsia="ru-RU"/>
          </w:rPr>
          <w:t>О защите детей от информации, причиняющей вред их здоровью и ра</w:t>
        </w:r>
      </w:hyperlink>
    </w:p>
    <w:p w:rsidR="00D22E48" w:rsidRDefault="00D22E48"/>
    <w:sectPr w:rsidR="00D22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577B0"/>
    <w:multiLevelType w:val="multilevel"/>
    <w:tmpl w:val="BEA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70"/>
    <w:rsid w:val="005F2770"/>
    <w:rsid w:val="00D2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249">
      <w:bodyDiv w:val="1"/>
      <w:marLeft w:val="0"/>
      <w:marRight w:val="0"/>
      <w:marTop w:val="0"/>
      <w:marBottom w:val="0"/>
      <w:divBdr>
        <w:top w:val="none" w:sz="0" w:space="0" w:color="auto"/>
        <w:left w:val="none" w:sz="0" w:space="0" w:color="auto"/>
        <w:bottom w:val="none" w:sz="0" w:space="0" w:color="auto"/>
        <w:right w:val="none" w:sz="0" w:space="0" w:color="auto"/>
      </w:divBdr>
      <w:divsChild>
        <w:div w:id="356658713">
          <w:marLeft w:val="0"/>
          <w:marRight w:val="0"/>
          <w:marTop w:val="0"/>
          <w:marBottom w:val="195"/>
          <w:divBdr>
            <w:top w:val="none" w:sz="0" w:space="0" w:color="auto"/>
            <w:left w:val="none" w:sz="0" w:space="0" w:color="auto"/>
            <w:bottom w:val="single" w:sz="6" w:space="29" w:color="E6E6E6"/>
            <w:right w:val="none" w:sz="0" w:space="0" w:color="auto"/>
          </w:divBdr>
          <w:divsChild>
            <w:div w:id="1035279479">
              <w:marLeft w:val="0"/>
              <w:marRight w:val="0"/>
              <w:marTop w:val="60"/>
              <w:marBottom w:val="75"/>
              <w:divBdr>
                <w:top w:val="none" w:sz="0" w:space="0" w:color="auto"/>
                <w:left w:val="none" w:sz="0" w:space="0" w:color="auto"/>
                <w:bottom w:val="none" w:sz="0" w:space="0" w:color="auto"/>
                <w:right w:val="none" w:sz="0" w:space="0" w:color="auto"/>
              </w:divBdr>
            </w:div>
          </w:divsChild>
        </w:div>
        <w:div w:id="214204074">
          <w:marLeft w:val="0"/>
          <w:marRight w:val="0"/>
          <w:marTop w:val="0"/>
          <w:marBottom w:val="0"/>
          <w:divBdr>
            <w:top w:val="none" w:sz="0" w:space="0" w:color="auto"/>
            <w:left w:val="none" w:sz="0" w:space="0" w:color="auto"/>
            <w:bottom w:val="none" w:sz="0" w:space="0" w:color="auto"/>
            <w:right w:val="none" w:sz="0" w:space="0" w:color="auto"/>
          </w:divBdr>
          <w:divsChild>
            <w:div w:id="234897742">
              <w:marLeft w:val="0"/>
              <w:marRight w:val="0"/>
              <w:marTop w:val="195"/>
              <w:marBottom w:val="195"/>
              <w:divBdr>
                <w:top w:val="none" w:sz="0" w:space="0" w:color="auto"/>
                <w:left w:val="none" w:sz="0" w:space="0" w:color="auto"/>
                <w:bottom w:val="none" w:sz="0" w:space="0" w:color="auto"/>
                <w:right w:val="none" w:sz="0" w:space="0" w:color="auto"/>
              </w:divBdr>
            </w:div>
            <w:div w:id="1526090505">
              <w:marLeft w:val="0"/>
              <w:marRight w:val="0"/>
              <w:marTop w:val="1605"/>
              <w:marBottom w:val="630"/>
              <w:divBdr>
                <w:top w:val="none" w:sz="0" w:space="0" w:color="auto"/>
                <w:left w:val="none" w:sz="0" w:space="0" w:color="auto"/>
                <w:bottom w:val="none" w:sz="0" w:space="0" w:color="auto"/>
                <w:right w:val="none" w:sz="0" w:space="0" w:color="auto"/>
              </w:divBdr>
            </w:div>
            <w:div w:id="1193225795">
              <w:marLeft w:val="0"/>
              <w:marRight w:val="0"/>
              <w:marTop w:val="360"/>
              <w:marBottom w:val="270"/>
              <w:divBdr>
                <w:top w:val="none" w:sz="0" w:space="0" w:color="auto"/>
                <w:left w:val="none" w:sz="0" w:space="0" w:color="auto"/>
                <w:bottom w:val="none" w:sz="0" w:space="0" w:color="auto"/>
                <w:right w:val="none" w:sz="0" w:space="0" w:color="auto"/>
              </w:divBdr>
            </w:div>
            <w:div w:id="1433628040">
              <w:marLeft w:val="0"/>
              <w:marRight w:val="0"/>
              <w:marTop w:val="360"/>
              <w:marBottom w:val="270"/>
              <w:divBdr>
                <w:top w:val="none" w:sz="0" w:space="0" w:color="auto"/>
                <w:left w:val="none" w:sz="0" w:space="0" w:color="auto"/>
                <w:bottom w:val="none" w:sz="0" w:space="0" w:color="auto"/>
                <w:right w:val="none" w:sz="0" w:space="0" w:color="auto"/>
              </w:divBdr>
            </w:div>
            <w:div w:id="399014206">
              <w:marLeft w:val="0"/>
              <w:marRight w:val="0"/>
              <w:marTop w:val="360"/>
              <w:marBottom w:val="270"/>
              <w:divBdr>
                <w:top w:val="none" w:sz="0" w:space="0" w:color="auto"/>
                <w:left w:val="none" w:sz="0" w:space="0" w:color="auto"/>
                <w:bottom w:val="none" w:sz="0" w:space="0" w:color="auto"/>
                <w:right w:val="none" w:sz="0" w:space="0" w:color="auto"/>
              </w:divBdr>
            </w:div>
            <w:div w:id="1582133250">
              <w:marLeft w:val="-600"/>
              <w:marRight w:val="0"/>
              <w:marTop w:val="300"/>
              <w:marBottom w:val="300"/>
              <w:divBdr>
                <w:top w:val="none" w:sz="0" w:space="0" w:color="auto"/>
                <w:left w:val="none" w:sz="0" w:space="0" w:color="auto"/>
                <w:bottom w:val="none" w:sz="0" w:space="0" w:color="auto"/>
                <w:right w:val="none" w:sz="0" w:space="0" w:color="auto"/>
              </w:divBdr>
              <w:divsChild>
                <w:div w:id="2062246194">
                  <w:marLeft w:val="0"/>
                  <w:marRight w:val="0"/>
                  <w:marTop w:val="0"/>
                  <w:marBottom w:val="0"/>
                  <w:divBdr>
                    <w:top w:val="none" w:sz="0" w:space="0" w:color="auto"/>
                    <w:left w:val="none" w:sz="0" w:space="0" w:color="auto"/>
                    <w:bottom w:val="none" w:sz="0" w:space="0" w:color="auto"/>
                    <w:right w:val="none" w:sz="0" w:space="0" w:color="auto"/>
                  </w:divBdr>
                  <w:divsChild>
                    <w:div w:id="12037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7255">
              <w:marLeft w:val="0"/>
              <w:marRight w:val="0"/>
              <w:marTop w:val="1605"/>
              <w:marBottom w:val="630"/>
              <w:divBdr>
                <w:top w:val="none" w:sz="0" w:space="0" w:color="auto"/>
                <w:left w:val="none" w:sz="0" w:space="0" w:color="auto"/>
                <w:bottom w:val="none" w:sz="0" w:space="0" w:color="auto"/>
                <w:right w:val="none" w:sz="0" w:space="0" w:color="auto"/>
              </w:divBdr>
            </w:div>
            <w:div w:id="689259917">
              <w:marLeft w:val="0"/>
              <w:marRight w:val="0"/>
              <w:marTop w:val="1605"/>
              <w:marBottom w:val="630"/>
              <w:divBdr>
                <w:top w:val="none" w:sz="0" w:space="0" w:color="auto"/>
                <w:left w:val="none" w:sz="0" w:space="0" w:color="auto"/>
                <w:bottom w:val="none" w:sz="0" w:space="0" w:color="auto"/>
                <w:right w:val="none" w:sz="0" w:space="0" w:color="auto"/>
              </w:divBdr>
            </w:div>
            <w:div w:id="1397049099">
              <w:marLeft w:val="0"/>
              <w:marRight w:val="0"/>
              <w:marTop w:val="1605"/>
              <w:marBottom w:val="630"/>
              <w:divBdr>
                <w:top w:val="none" w:sz="0" w:space="0" w:color="auto"/>
                <w:left w:val="none" w:sz="0" w:space="0" w:color="auto"/>
                <w:bottom w:val="none" w:sz="0" w:space="0" w:color="auto"/>
                <w:right w:val="none" w:sz="0" w:space="0" w:color="auto"/>
              </w:divBdr>
            </w:div>
          </w:divsChild>
        </w:div>
        <w:div w:id="1240090876">
          <w:marLeft w:val="0"/>
          <w:marRight w:val="0"/>
          <w:marTop w:val="0"/>
          <w:marBottom w:val="0"/>
          <w:divBdr>
            <w:top w:val="none" w:sz="0" w:space="0" w:color="auto"/>
            <w:left w:val="none" w:sz="0" w:space="0" w:color="auto"/>
            <w:bottom w:val="none" w:sz="0" w:space="0" w:color="auto"/>
            <w:right w:val="none" w:sz="0" w:space="0" w:color="auto"/>
          </w:divBdr>
          <w:divsChild>
            <w:div w:id="4674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5529</Words>
  <Characters>31518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2018-06-07T20:48:00Z</dcterms:created>
  <dcterms:modified xsi:type="dcterms:W3CDTF">2018-06-07T20:50:00Z</dcterms:modified>
</cp:coreProperties>
</file>